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75DAE" w14:textId="0571EE34" w:rsidR="001C2C63" w:rsidRPr="001C2C63" w:rsidRDefault="001C2C63" w:rsidP="001C2C63">
      <w:pPr>
        <w:spacing w:after="0" w:line="240" w:lineRule="auto"/>
        <w:ind w:left="5670"/>
        <w:rPr>
          <w:rFonts w:ascii="Times New Roman" w:eastAsia="SimSun" w:hAnsi="Times New Roman" w:cs="Times New Roman"/>
          <w:noProof/>
          <w:sz w:val="24"/>
          <w:szCs w:val="24"/>
          <w:lang w:eastAsia="ru-RU"/>
        </w:rPr>
      </w:pPr>
      <w:r w:rsidRPr="001C2C63">
        <w:rPr>
          <w:rFonts w:ascii="Times New Roman" w:eastAsia="SimSun" w:hAnsi="Times New Roman" w:cs="Times New Roman"/>
          <w:noProof/>
          <w:sz w:val="24"/>
          <w:szCs w:val="24"/>
          <w:lang w:eastAsia="ru-RU"/>
        </w:rPr>
        <w:t>Додаток 6</w:t>
      </w:r>
    </w:p>
    <w:p w14:paraId="12A19F93" w14:textId="035D23E1" w:rsidR="001C2C63" w:rsidRPr="001C2C63" w:rsidRDefault="001C2C63" w:rsidP="001C2C63">
      <w:pPr>
        <w:spacing w:after="0" w:line="240" w:lineRule="auto"/>
        <w:ind w:left="5670"/>
        <w:jc w:val="both"/>
        <w:rPr>
          <w:rFonts w:ascii="Times New Roman" w:eastAsia="Times New Roman" w:hAnsi="Times New Roman" w:cs="Times New Roman"/>
          <w:color w:val="000000"/>
          <w:sz w:val="24"/>
          <w:szCs w:val="24"/>
          <w:lang w:eastAsia="ru-RU"/>
        </w:rPr>
      </w:pPr>
      <w:r w:rsidRPr="001C2C63">
        <w:rPr>
          <w:rFonts w:ascii="Times New Roman" w:eastAsia="Times New Roman" w:hAnsi="Times New Roman" w:cs="Times New Roman"/>
          <w:sz w:val="24"/>
          <w:szCs w:val="24"/>
          <w:lang w:eastAsia="ru-RU"/>
        </w:rPr>
        <w:t xml:space="preserve">до рішення сімдесят шостої позачергової сесії </w:t>
      </w:r>
      <w:r w:rsidRPr="001C2C63">
        <w:rPr>
          <w:rFonts w:ascii="Times New Roman" w:eastAsia="Times New Roman" w:hAnsi="Times New Roman" w:cs="Times New Roman"/>
          <w:color w:val="000000"/>
          <w:sz w:val="24"/>
          <w:szCs w:val="24"/>
          <w:lang w:eastAsia="ru-RU"/>
        </w:rPr>
        <w:t>Хорольської міської ради Лубенського району Полтавської області восьмого  скликання від 03 грудня 2025 р. №</w:t>
      </w:r>
    </w:p>
    <w:p w14:paraId="5D738931" w14:textId="77777777" w:rsidR="001C2C63" w:rsidRPr="001C2C63" w:rsidRDefault="001C2C63" w:rsidP="001C2C63">
      <w:pPr>
        <w:spacing w:after="0" w:line="240" w:lineRule="auto"/>
        <w:jc w:val="both"/>
        <w:rPr>
          <w:rFonts w:ascii="Times New Roman" w:hAnsi="Times New Roman" w:cs="Times New Roman"/>
          <w:color w:val="000000" w:themeColor="text1"/>
          <w:kern w:val="0"/>
          <w:sz w:val="24"/>
          <w:szCs w:val="24"/>
          <w14:ligatures w14:val="none"/>
        </w:rPr>
      </w:pPr>
    </w:p>
    <w:p w14:paraId="34630A62" w14:textId="77777777" w:rsidR="001C2C63" w:rsidRPr="001C2C63" w:rsidRDefault="001C2C63" w:rsidP="001C2C63">
      <w:pPr>
        <w:spacing w:after="0" w:line="240" w:lineRule="auto"/>
        <w:jc w:val="both"/>
        <w:rPr>
          <w:rFonts w:ascii="Times New Roman" w:hAnsi="Times New Roman" w:cs="Times New Roman"/>
          <w:color w:val="000000" w:themeColor="text1"/>
          <w:kern w:val="0"/>
          <w:sz w:val="24"/>
          <w:szCs w:val="24"/>
          <w14:ligatures w14:val="none"/>
        </w:rPr>
      </w:pPr>
    </w:p>
    <w:p w14:paraId="56923136" w14:textId="77777777" w:rsidR="001C2C63" w:rsidRPr="001C2C63" w:rsidRDefault="001C2C63" w:rsidP="001C2C63">
      <w:pPr>
        <w:spacing w:after="0" w:line="240" w:lineRule="auto"/>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ПОРЯДОК </w:t>
      </w:r>
    </w:p>
    <w:p w14:paraId="4176B5C4" w14:textId="77777777" w:rsidR="001C2C63" w:rsidRPr="001C2C63" w:rsidRDefault="001C2C63" w:rsidP="001C2C63">
      <w:pPr>
        <w:spacing w:after="0" w:line="240" w:lineRule="auto"/>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надання матеріальної допомоги </w:t>
      </w:r>
      <w:bookmarkStart w:id="0" w:name="_Hlk150607186"/>
      <w:r w:rsidRPr="001C2C63">
        <w:rPr>
          <w:rFonts w:ascii="Times New Roman" w:hAnsi="Times New Roman" w:cs="Times New Roman"/>
          <w:kern w:val="0"/>
          <w:sz w:val="28"/>
          <w:szCs w:val="28"/>
          <w14:ligatures w14:val="none"/>
        </w:rPr>
        <w:t>громадянам,</w:t>
      </w:r>
      <w:bookmarkEnd w:id="0"/>
      <w:r w:rsidRPr="001C2C63">
        <w:rPr>
          <w:rFonts w:ascii="Times New Roman" w:hAnsi="Times New Roman" w:cs="Times New Roman"/>
          <w:kern w:val="0"/>
          <w:sz w:val="28"/>
          <w:szCs w:val="28"/>
          <w14:ligatures w14:val="none"/>
        </w:rPr>
        <w:t xml:space="preserve"> </w:t>
      </w:r>
    </w:p>
    <w:p w14:paraId="0227EF2F" w14:textId="77777777" w:rsidR="001C2C63" w:rsidRPr="001C2C63" w:rsidRDefault="001C2C63" w:rsidP="001C2C63">
      <w:pPr>
        <w:spacing w:after="0" w:line="240" w:lineRule="auto"/>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які опинилися у складних життєвих обставинах </w:t>
      </w:r>
    </w:p>
    <w:p w14:paraId="510F7C6B" w14:textId="77777777" w:rsidR="001C2C63" w:rsidRPr="001C2C63" w:rsidRDefault="001C2C63" w:rsidP="001C2C63">
      <w:pPr>
        <w:spacing w:after="0" w:line="240" w:lineRule="auto"/>
        <w:jc w:val="center"/>
        <w:rPr>
          <w:rFonts w:ascii="Times New Roman" w:hAnsi="Times New Roman" w:cs="Times New Roman"/>
          <w:kern w:val="0"/>
          <w:sz w:val="28"/>
          <w:szCs w:val="28"/>
          <w14:ligatures w14:val="none"/>
        </w:rPr>
      </w:pPr>
    </w:p>
    <w:p w14:paraId="5A25045E" w14:textId="77777777" w:rsidR="001C2C63" w:rsidRPr="001C2C63" w:rsidRDefault="001C2C63" w:rsidP="001C2C63">
      <w:pPr>
        <w:numPr>
          <w:ilvl w:val="0"/>
          <w:numId w:val="1"/>
        </w:numPr>
        <w:spacing w:after="120" w:line="240" w:lineRule="auto"/>
        <w:ind w:left="714" w:hanging="357"/>
        <w:jc w:val="center"/>
        <w:outlineLvl w:val="2"/>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Загальні положення</w:t>
      </w:r>
    </w:p>
    <w:p w14:paraId="59255F6A" w14:textId="77777777" w:rsidR="001C2C63" w:rsidRPr="001C2C63" w:rsidRDefault="001C2C63" w:rsidP="001C2C63">
      <w:pPr>
        <w:spacing w:after="0" w:line="240" w:lineRule="auto"/>
        <w:ind w:firstLine="708"/>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 Порядок надання матеріальної допомоги громадянам, які опинилися у складних життєвих обставинах (далі – Порядок) встановлює правові й організаційні основи надання одноразової матеріальної (фінансової) допомоги родинам або самотнім громадянам, які опинилися  у складних життєвих обставинах.</w:t>
      </w:r>
    </w:p>
    <w:p w14:paraId="09CA5A79" w14:textId="77777777" w:rsidR="001C2C63" w:rsidRPr="001C2C63" w:rsidRDefault="001C2C63" w:rsidP="001C2C63">
      <w:pPr>
        <w:spacing w:after="0" w:line="240" w:lineRule="auto"/>
        <w:ind w:firstLine="708"/>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1.2. Предметом регулювання даного Порядку не є відносини, пов’язані з наданням громадянам пільг і соціальних гарантій, установлених законодавством України. </w:t>
      </w:r>
    </w:p>
    <w:p w14:paraId="32FD9C30" w14:textId="77777777" w:rsidR="001C2C63" w:rsidRPr="001C2C63" w:rsidRDefault="001C2C63" w:rsidP="001C2C63">
      <w:pPr>
        <w:spacing w:after="0" w:line="240" w:lineRule="auto"/>
        <w:ind w:firstLine="708"/>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1.3. Порядок розроблений відповідно до Конституції України, Закону України «Про місцеве самоврядування в Україні», Бюджетного Кодексу України та на </w:t>
      </w:r>
      <w:r w:rsidRPr="001C2C63">
        <w:rPr>
          <w:rFonts w:ascii="Times New Roman" w:eastAsia="Times New Roman" w:hAnsi="Times New Roman" w:cs="Times New Roman"/>
          <w:kern w:val="0"/>
          <w:sz w:val="28"/>
          <w:szCs w:val="28"/>
          <w:lang w:eastAsia="ru-RU"/>
          <w14:ligatures w14:val="none"/>
        </w:rPr>
        <w:t>виконання Програми «Турбота» Хорольської міської ради Лубенського району Полтавської області на 2028-2030 роки.</w:t>
      </w:r>
    </w:p>
    <w:p w14:paraId="465DBB2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1.4. Порядок визначає умови та основні організаційно-правові засади надання адресної матеріальної допомоги (далі - матеріальна допомога) за рахунок  коштів </w:t>
      </w:r>
      <w:r w:rsidRPr="001C2C63">
        <w:rPr>
          <w:rFonts w:ascii="Times New Roman" w:eastAsia="Calibri" w:hAnsi="Times New Roman" w:cs="Times New Roman"/>
          <w:kern w:val="0"/>
          <w:sz w:val="28"/>
          <w:szCs w:val="28"/>
          <w14:ligatures w14:val="none"/>
        </w:rPr>
        <w:t>місцевого бюджету у межах затверджених бюджетних призначень на відповідний рік та в обсягах, визначених у Програмі «Турбота» Хорольської міської ради Лубенського району Полтавської області</w:t>
      </w:r>
      <w:r w:rsidRPr="001C2C63">
        <w:rPr>
          <w:rFonts w:ascii="Times New Roman" w:hAnsi="Times New Roman" w:cs="Times New Roman"/>
          <w:kern w:val="0"/>
          <w:sz w:val="28"/>
          <w:szCs w:val="28"/>
          <w14:ligatures w14:val="none"/>
        </w:rPr>
        <w:t xml:space="preserve"> на 2028- 2030 роки (далі – Програма)  для підтримки соціально незахищених верств населення, місцем реєстрації проживання яких є територія Хорольської міської територіальної громади. </w:t>
      </w:r>
    </w:p>
    <w:p w14:paraId="14E269BE"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1.5. Адресна матеріальна допомога незахищеним верствам населення за рахунок  коштів  бюджету Хорольської міської територіальної громади відповідно до Програми надається на підставі рекомендаційних висновків комісії щодо надання матеріальної допомоги для вирішення соціально-побутових питань (далі – комісія), затвердженими рішенням виконавчого комітету Хорольської міської ради Лубенського району Полтавської області (далі – виконавчий комітет) за результатами розгляду звернень фізичних осіб, що претендують на отримання такої допомоги (далі – отримувач допомоги).</w:t>
      </w:r>
    </w:p>
    <w:p w14:paraId="4CFF60EF" w14:textId="77777777" w:rsidR="001C2C63" w:rsidRPr="001C2C63" w:rsidRDefault="001C2C63" w:rsidP="001C2C63">
      <w:pPr>
        <w:tabs>
          <w:tab w:val="left" w:pos="709"/>
        </w:tabs>
        <w:spacing w:line="240" w:lineRule="auto"/>
        <w:ind w:firstLine="709"/>
        <w:jc w:val="both"/>
        <w:rPr>
          <w:rFonts w:ascii="Times New Roman" w:eastAsia="Times New Roman" w:hAnsi="Times New Roman" w:cs="Times New Roman"/>
          <w:kern w:val="0"/>
          <w:sz w:val="28"/>
          <w:szCs w:val="28"/>
          <w:shd w:val="clear" w:color="auto" w:fill="FFFFFF"/>
          <w:lang w:eastAsia="ru-RU"/>
          <w14:ligatures w14:val="none"/>
        </w:rPr>
      </w:pPr>
      <w:r w:rsidRPr="001C2C63">
        <w:rPr>
          <w:rFonts w:ascii="Times New Roman" w:hAnsi="Times New Roman" w:cs="Times New Roman"/>
          <w:kern w:val="0"/>
          <w:sz w:val="28"/>
          <w:szCs w:val="28"/>
          <w14:ligatures w14:val="none"/>
        </w:rPr>
        <w:t xml:space="preserve">1.6. </w:t>
      </w:r>
      <w:bookmarkStart w:id="1" w:name="_Hlk181885320"/>
      <w:r w:rsidRPr="001C2C63">
        <w:rPr>
          <w:rFonts w:ascii="Times New Roman" w:eastAsia="Times New Roman" w:hAnsi="Times New Roman" w:cs="Times New Roman"/>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bookmarkEnd w:id="1"/>
    </w:p>
    <w:p w14:paraId="54A03FD9"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lastRenderedPageBreak/>
        <w:t xml:space="preserve">1.7. Матеріальна допомога надається в грошовому вигляді за принципами черговості, справедливості та в межах коштів бюджету Хорольської міської територіальної громади, що визначені бюджетом Програми на поточний рік. </w:t>
      </w:r>
      <w:r w:rsidRPr="001C2C63">
        <w:rPr>
          <w:rFonts w:ascii="Times New Roman" w:hAnsi="Times New Roman" w:cs="Times New Roman"/>
          <w:kern w:val="0"/>
          <w:sz w:val="28"/>
          <w:szCs w:val="28"/>
          <w14:ligatures w14:val="none"/>
        </w:rPr>
        <w:tab/>
        <w:t>Допомога надається за умови настання непередбачених надзвичайних   обставин, які об’єктивно порушують нормальну життєдіяльність особи, наслідки яких вона не може подолати самостійно (тривала хвороба, необхідність проведення складного і дороговартісного лікування з хірургічним втручанням, часткова втрата рухової активності у зв’язку з віком чи станом здоров’я, стихійне лихо, пожежа, військові (бойові) дії тощо).</w:t>
      </w:r>
    </w:p>
    <w:p w14:paraId="22BE5CF2"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1.8. Матеріальна допомога надається не більше одного разу на рік передбаченій цим Порядком категорії отримувачів допомоги. </w:t>
      </w:r>
    </w:p>
    <w:p w14:paraId="7C008614"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1.9. Матеріальна допомога у випадках та на умовах, визначених цим Порядком, може надаватись наступним категоріям отримувачів допомоги (осіб):</w:t>
      </w:r>
    </w:p>
    <w:p w14:paraId="3B24A91F"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 дітям  з  інвалідністю, особам з інвалідністю; </w:t>
      </w:r>
    </w:p>
    <w:p w14:paraId="0878EDD8"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 особам, які потребують довготривалого та дороговартісного лікування;</w:t>
      </w:r>
    </w:p>
    <w:p w14:paraId="22493A4F"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 особам, що опинилися у складних життєвих обставинах (незахищеним верствам населення, малозабезпеченим сім’ям тощо);</w:t>
      </w:r>
    </w:p>
    <w:p w14:paraId="6E4E9D12"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4) особам, які потерпіли від наслідків стихійного лиха, </w:t>
      </w:r>
      <w:r w:rsidRPr="001C2C63">
        <w:rPr>
          <w:rFonts w:ascii="Times New Roman" w:hAnsi="Times New Roman" w:cs="Times New Roman"/>
          <w:kern w:val="0"/>
          <w:sz w:val="28"/>
          <w:szCs w:val="28"/>
          <w:shd w:val="clear" w:color="auto" w:fill="FFFFFF"/>
          <w14:ligatures w14:val="none"/>
        </w:rPr>
        <w:t>ведення воєнних (бойових) дій</w:t>
      </w:r>
      <w:r w:rsidRPr="001C2C63">
        <w:rPr>
          <w:rFonts w:ascii="Times New Roman" w:hAnsi="Times New Roman" w:cs="Times New Roman"/>
          <w:kern w:val="0"/>
          <w:sz w:val="28"/>
          <w:szCs w:val="28"/>
          <w14:ligatures w14:val="none"/>
        </w:rPr>
        <w:t>, екстремальних ситуацій техногенного характеру  (пожежі, катастрофа, дорожньо-транспортна пригода та інше),</w:t>
      </w:r>
      <w:r w:rsidRPr="001C2C63">
        <w:rPr>
          <w:rFonts w:ascii="Times New Roman" w:hAnsi="Times New Roman" w:cs="Times New Roman"/>
          <w:kern w:val="0"/>
          <w:sz w:val="28"/>
          <w:szCs w:val="28"/>
          <w:shd w:val="clear" w:color="auto" w:fill="FFFFFF"/>
          <w14:ligatures w14:val="none"/>
        </w:rPr>
        <w:t xml:space="preserve"> </w:t>
      </w:r>
      <w:r w:rsidRPr="001C2C63">
        <w:rPr>
          <w:rFonts w:ascii="Times New Roman" w:hAnsi="Times New Roman" w:cs="Times New Roman"/>
          <w:kern w:val="0"/>
          <w:sz w:val="28"/>
          <w:szCs w:val="28"/>
          <w14:ligatures w14:val="none"/>
        </w:rPr>
        <w:t>що спричинили за собою тяжкі наслідки;</w:t>
      </w:r>
    </w:p>
    <w:p w14:paraId="58ECBA7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5) одиноким непрацездатним особам похилого віку;</w:t>
      </w:r>
    </w:p>
    <w:p w14:paraId="0CBA5C0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shd w:val="clear" w:color="auto" w:fill="FFFFFF"/>
          <w14:ligatures w14:val="none"/>
        </w:rPr>
        <w:t>6) громадянам України, реєстрація місця проживання яких є територія Хорольської міської територіальної громади, які залучені до участі у підготовці та виконанні завдань територіальної оборони громади, залучені до дій, спрямованих на забезпечення громадської безпеки, стримування та відсічі збройної агресії.</w:t>
      </w:r>
    </w:p>
    <w:p w14:paraId="6469F2A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1.10. Першочергово матеріальна допомога надається дітям, які мають істотні вади із здоров’ям та тяжко хворим працездатним особам, що потребують медичної допомоги. Іншим категоріям отримувачів допомоги матеріальна допомога надається на загальних засадах.</w:t>
      </w:r>
    </w:p>
    <w:p w14:paraId="4F8ED6A5"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1.11. Рішення про надання матеріальної допомоги та її розмір приймається з урахуванням доходу сім’ї отримувача допомоги, його матеріально-побутових умов проживання, інших обставин, які є підставою для надання матеріальної допомоги.</w:t>
      </w:r>
    </w:p>
    <w:p w14:paraId="35CD59F3"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1.12. Надання матеріальної допомоги з метою поліпшення фінансово-побутового становища працездатних отримувачів допомоги, які не відповідають критеріям п.1.9. Порядку, не допускається.</w:t>
      </w:r>
    </w:p>
    <w:p w14:paraId="2200893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1.13. Матеріальна допомога для категорії отримувача допомоги визначених п.п. 6) п. 1.9. надається одноразово.</w:t>
      </w:r>
    </w:p>
    <w:p w14:paraId="099D80FE" w14:textId="77777777" w:rsidR="001C2C63" w:rsidRPr="001C2C63" w:rsidRDefault="001C2C63" w:rsidP="001C2C63">
      <w:pPr>
        <w:spacing w:after="120" w:line="240" w:lineRule="auto"/>
        <w:ind w:firstLine="709"/>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1.14. За рішенням виконавчого комітету з урахуванням рекомендацій комісії матеріальна допомога отримувачам допомоги може бути надана у виключних випадках непередбачених цим Порядком.</w:t>
      </w:r>
    </w:p>
    <w:p w14:paraId="7A6A3A9B" w14:textId="77777777" w:rsidR="001C2C63" w:rsidRPr="001C2C63" w:rsidRDefault="001C2C63" w:rsidP="001C2C63">
      <w:pPr>
        <w:spacing w:before="120" w:after="120" w:line="240" w:lineRule="auto"/>
        <w:jc w:val="center"/>
        <w:outlineLvl w:val="2"/>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 2. Звернення отримувачів допомоги про надання матеріальної допомоги </w:t>
      </w:r>
    </w:p>
    <w:p w14:paraId="58573E33"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lastRenderedPageBreak/>
        <w:t>2.1. Заява про надання матеріальної допомоги та документи до неї приймаються адміністратором відділу «</w:t>
      </w:r>
      <w:bookmarkStart w:id="2" w:name="_Hlk150414820"/>
      <w:r w:rsidRPr="001C2C63">
        <w:rPr>
          <w:rFonts w:ascii="Times New Roman" w:hAnsi="Times New Roman" w:cs="Times New Roman"/>
          <w:kern w:val="0"/>
          <w:sz w:val="28"/>
          <w:szCs w:val="28"/>
          <w14:ligatures w14:val="none"/>
        </w:rPr>
        <w:t>Центр надання адміністративних послуг» виконавчого комітету Хорольської міської ради (</w:t>
      </w:r>
      <w:bookmarkEnd w:id="2"/>
      <w:r w:rsidRPr="001C2C63">
        <w:rPr>
          <w:rFonts w:ascii="Times New Roman" w:hAnsi="Times New Roman" w:cs="Times New Roman"/>
          <w:kern w:val="0"/>
          <w:sz w:val="28"/>
          <w:szCs w:val="28"/>
          <w14:ligatures w14:val="none"/>
        </w:rPr>
        <w:t xml:space="preserve">далі – відділ ЦНАП, адміністратор відділу ЦНАПу). </w:t>
      </w:r>
    </w:p>
    <w:p w14:paraId="25FA07F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Заява оформляється отримувачем допомоги письмово в довільній формі. </w:t>
      </w:r>
    </w:p>
    <w:p w14:paraId="0410559E"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У заяві повно та чітко викладаються обставини, передбачені пунктом 1.7 Порядку, що стали причиною такого звернення. </w:t>
      </w:r>
    </w:p>
    <w:p w14:paraId="01B13B6F"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У зверненні отримувач допомоги обов’язково зазначає повний перелік документів, які додаються. </w:t>
      </w:r>
    </w:p>
    <w:p w14:paraId="0741CB2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2.2. Документи, що стосуються адміністративних послуг щодо надання матеріальної допомоги, які надійшли поштою (в тому числі електронною) від отримувача допомоги до виконавчого комітету Хорольської міської рад</w:t>
      </w:r>
      <w:bookmarkStart w:id="3" w:name="_Hlk150608308"/>
      <w:r w:rsidRPr="001C2C63">
        <w:rPr>
          <w:rFonts w:ascii="Times New Roman" w:hAnsi="Times New Roman" w:cs="Times New Roman"/>
          <w:kern w:val="0"/>
          <w:sz w:val="28"/>
          <w:szCs w:val="28"/>
          <w14:ligatures w14:val="none"/>
        </w:rPr>
        <w:t xml:space="preserve">и, </w:t>
      </w:r>
      <w:bookmarkEnd w:id="3"/>
      <w:r w:rsidRPr="001C2C63">
        <w:rPr>
          <w:rFonts w:ascii="Times New Roman" w:hAnsi="Times New Roman" w:cs="Times New Roman"/>
          <w:kern w:val="0"/>
          <w:sz w:val="28"/>
          <w:szCs w:val="28"/>
          <w14:ligatures w14:val="none"/>
        </w:rPr>
        <w:t>направляються до відділу ЦНАП.</w:t>
      </w:r>
    </w:p>
    <w:p w14:paraId="021C1329"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2.3. До заяви про надання матеріальної допомоги додаються:</w:t>
      </w:r>
    </w:p>
    <w:p w14:paraId="0A17AA89"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 копія паспорта</w:t>
      </w:r>
      <w:r w:rsidRPr="001C2C63">
        <w:rPr>
          <w:rFonts w:ascii="Times New Roman" w:eastAsia="Times New Roman" w:hAnsi="Times New Roman" w:cs="Times New Roman"/>
          <w:color w:val="000000"/>
          <w:kern w:val="0"/>
          <w:sz w:val="28"/>
          <w:szCs w:val="28"/>
          <w:lang w:eastAsia="ru-RU"/>
          <w14:ligatures w14:val="none"/>
        </w:rPr>
        <w:t xml:space="preserve"> громадянина України (ID-картка) або інший документ, що посвідчує особу</w:t>
      </w:r>
      <w:r w:rsidRPr="001C2C63">
        <w:rPr>
          <w:rFonts w:ascii="Times New Roman" w:hAnsi="Times New Roman" w:cs="Times New Roman"/>
          <w:kern w:val="0"/>
          <w:sz w:val="28"/>
          <w:szCs w:val="28"/>
          <w14:ligatures w14:val="none"/>
        </w:rPr>
        <w:t>;</w:t>
      </w:r>
    </w:p>
    <w:p w14:paraId="48F5F928"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eastAsia="Times New Roman" w:hAnsi="Times New Roman" w:cs="Times New Roman"/>
          <w:color w:val="000000"/>
          <w:kern w:val="0"/>
          <w:sz w:val="28"/>
          <w:szCs w:val="28"/>
          <w:lang w:eastAsia="ru-RU"/>
          <w14:ligatures w14:val="none"/>
        </w:rPr>
        <w:t>2) копія витягу з реєстру територіальної громади</w:t>
      </w:r>
      <w:r w:rsidRPr="001C2C63">
        <w:rPr>
          <w:rFonts w:ascii="Times New Roman" w:hAnsi="Times New Roman" w:cs="Times New Roman"/>
          <w:kern w:val="0"/>
          <w:sz w:val="28"/>
          <w:szCs w:val="28"/>
          <w14:ligatures w14:val="none"/>
        </w:rPr>
        <w:t>;</w:t>
      </w:r>
    </w:p>
    <w:p w14:paraId="1F643D9E" w14:textId="77777777" w:rsidR="001C2C63" w:rsidRPr="001C2C63" w:rsidRDefault="001C2C63" w:rsidP="001C2C6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1C2C63">
        <w:rPr>
          <w:rFonts w:ascii="Times New Roman" w:eastAsia="Times New Roman" w:hAnsi="Times New Roman" w:cs="Times New Roman"/>
          <w:kern w:val="0"/>
          <w:sz w:val="28"/>
          <w:szCs w:val="28"/>
          <w:lang w:eastAsia="ru-RU"/>
          <w14:ligatures w14:val="none"/>
        </w:rPr>
        <w:t xml:space="preserve">3) </w:t>
      </w:r>
      <w:bookmarkStart w:id="4" w:name="_Hlk211324008"/>
      <w:r w:rsidRPr="001C2C63">
        <w:rPr>
          <w:rFonts w:ascii="Times New Roman" w:eastAsia="Times New Roman" w:hAnsi="Times New Roman" w:cs="Times New Roman"/>
          <w:bCs/>
          <w:kern w:val="0"/>
          <w:sz w:val="28"/>
          <w:szCs w:val="28"/>
          <w:lang w:eastAsia="ru-RU"/>
          <w14:ligatures w14:val="none"/>
        </w:rPr>
        <w:t xml:space="preserve">копія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отримувача допомоги; </w:t>
      </w:r>
      <w:bookmarkEnd w:id="4"/>
    </w:p>
    <w:p w14:paraId="639CAA64"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4) довідка про склад сім’ї та зареєстрованих у житловому приміщенні/будинку осіб (крім категорії отримувачів допомоги визначених </w:t>
      </w:r>
      <w:bookmarkStart w:id="5" w:name="_Hlk182301561"/>
      <w:r w:rsidRPr="001C2C63">
        <w:rPr>
          <w:rFonts w:ascii="Times New Roman" w:hAnsi="Times New Roman" w:cs="Times New Roman"/>
          <w:kern w:val="0"/>
          <w:sz w:val="28"/>
          <w:szCs w:val="28"/>
          <w14:ligatures w14:val="none"/>
        </w:rPr>
        <w:t xml:space="preserve">п.п.6)  п. 1.9. </w:t>
      </w:r>
      <w:bookmarkEnd w:id="5"/>
      <w:r w:rsidRPr="001C2C63">
        <w:rPr>
          <w:rFonts w:ascii="Times New Roman" w:hAnsi="Times New Roman" w:cs="Times New Roman"/>
          <w:kern w:val="0"/>
          <w:sz w:val="28"/>
          <w:szCs w:val="28"/>
          <w14:ligatures w14:val="none"/>
        </w:rPr>
        <w:t>Порядку);</w:t>
      </w:r>
    </w:p>
    <w:p w14:paraId="0C41AFE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5) довідка про доходи кожного повнолітнього члена сім’ї за останні шість місяців, що передують місяцю звернення (крім категорії отримувачів допомоги визначених п.п. 6)  п. 1.9. Порядку);</w:t>
      </w:r>
    </w:p>
    <w:p w14:paraId="4F06B24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6) документи, які підтверджують обставини, внаслідок яких отримувач допомоги потребує надання матеріальної допомоги (медична довідка за однією з встановлених форм Міністерства охорони здоров’я України (форма №027/о – виписка із медичної картки амбулаторного (стаціонарного) хворого або форма №027-1/о – виписка із медичної картки стаціонарного хворого на злоякісне утворення – для осіб у яких виявлено онкологічне захворювання, або форма №028/о – консультативний висновок спеціаліста – для громадян, які направляються на консультацію, в тому числі і для необхідності оперативного втручання), видана не пізніше 1 місяця, акт про пожежу/ліквідацію наслідків надзвичайних ситуацій, копія наказу, посвідчення, контракту тощо);</w:t>
      </w:r>
    </w:p>
    <w:p w14:paraId="4EF2E4FA"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7) копія довідки медико-соціальної експертної комісії або копія витягу з рішення експертної команди з оцінювання повсякденного функціонування особи (за наявністю) (крім категорії отримувачів допомоги визначених п.п. 6)  п. 1.9. Порядку);</w:t>
      </w:r>
    </w:p>
    <w:p w14:paraId="57471CB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lastRenderedPageBreak/>
        <w:t>8) акт обстеження матеріально-побутових умов проживання отримувача допомоги (довільної форми), який виданий  не пізніше 1 місяця (крім категорії отримувачів допомоги визначених п.п. 6)  п. 1.9. Порядку);</w:t>
      </w:r>
    </w:p>
    <w:p w14:paraId="5E2586C6"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shd w:val="clear" w:color="auto" w:fill="FFFFFF"/>
          <w14:ligatures w14:val="none"/>
        </w:rPr>
      </w:pPr>
      <w:r w:rsidRPr="001C2C63">
        <w:rPr>
          <w:rFonts w:ascii="Times New Roman" w:hAnsi="Times New Roman" w:cs="Times New Roman"/>
          <w:kern w:val="0"/>
          <w:sz w:val="28"/>
          <w:szCs w:val="28"/>
          <w14:ligatures w14:val="none"/>
        </w:rPr>
        <w:t>9) подання к</w:t>
      </w:r>
      <w:r w:rsidRPr="001C2C63">
        <w:rPr>
          <w:rFonts w:ascii="Times New Roman" w:hAnsi="Times New Roman" w:cs="Times New Roman"/>
          <w:kern w:val="0"/>
          <w:sz w:val="28"/>
          <w:szCs w:val="28"/>
          <w:shd w:val="clear" w:color="auto" w:fill="FFFFFF"/>
          <w14:ligatures w14:val="none"/>
        </w:rPr>
        <w:t xml:space="preserve">омандира добровольчого формування територіальної громади, керівника органу управління відповідних сил безпеки, сил оборони, </w:t>
      </w:r>
      <w:r w:rsidRPr="001C2C63">
        <w:rPr>
          <w:rFonts w:ascii="Times New Roman" w:hAnsi="Times New Roman" w:cs="Times New Roman"/>
          <w:kern w:val="0"/>
          <w:sz w:val="28"/>
          <w:szCs w:val="28"/>
          <w14:ligatures w14:val="none"/>
        </w:rPr>
        <w:t>ліквідацій наслідків надзвичайних ситуацій</w:t>
      </w:r>
      <w:r w:rsidRPr="001C2C63">
        <w:rPr>
          <w:rFonts w:ascii="Times New Roman" w:hAnsi="Times New Roman" w:cs="Times New Roman"/>
          <w:kern w:val="0"/>
          <w:sz w:val="28"/>
          <w:szCs w:val="28"/>
          <w:shd w:val="clear" w:color="auto" w:fill="FFFFFF"/>
          <w14:ligatures w14:val="none"/>
        </w:rPr>
        <w:t xml:space="preserve"> (для </w:t>
      </w:r>
      <w:r w:rsidRPr="001C2C63">
        <w:rPr>
          <w:rFonts w:ascii="Times New Roman" w:hAnsi="Times New Roman" w:cs="Times New Roman"/>
          <w:kern w:val="0"/>
          <w:sz w:val="28"/>
          <w:szCs w:val="28"/>
          <w14:ligatures w14:val="none"/>
        </w:rPr>
        <w:t>категорії отримувачів допомоги визначених п.п. 6)  п. 1.9.  Порядку</w:t>
      </w:r>
      <w:r w:rsidRPr="001C2C63">
        <w:rPr>
          <w:rFonts w:ascii="Times New Roman" w:hAnsi="Times New Roman" w:cs="Times New Roman"/>
          <w:kern w:val="0"/>
          <w:sz w:val="28"/>
          <w:szCs w:val="28"/>
          <w:shd w:val="clear" w:color="auto" w:fill="FFFFFF"/>
          <w14:ligatures w14:val="none"/>
        </w:rPr>
        <w:t>);</w:t>
      </w:r>
    </w:p>
    <w:p w14:paraId="60B04227" w14:textId="77777777" w:rsidR="001C2C63" w:rsidRPr="001C2C63" w:rsidRDefault="001C2C63" w:rsidP="001C2C6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1C2C63">
        <w:rPr>
          <w:rFonts w:ascii="Times New Roman" w:eastAsia="Times New Roman" w:hAnsi="Times New Roman" w:cs="Times New Roman"/>
          <w:kern w:val="0"/>
          <w:sz w:val="28"/>
          <w:szCs w:val="28"/>
          <w:lang w:eastAsia="ru-RU"/>
          <w14:ligatures w14:val="none"/>
        </w:rPr>
        <w:t xml:space="preserve">10) </w:t>
      </w:r>
      <w:r w:rsidRPr="001C2C63">
        <w:rPr>
          <w:rFonts w:ascii="Times New Roman" w:eastAsia="Times New Roman" w:hAnsi="Times New Roman" w:cs="Times New Roman"/>
          <w:bCs/>
          <w:kern w:val="0"/>
          <w:sz w:val="28"/>
          <w:szCs w:val="28"/>
          <w:lang w:eastAsia="uk-UA"/>
          <w14:ligatures w14:val="none"/>
        </w:rPr>
        <w:t>інформація про назву банку та номер поточного банківського рахунку                    (у форматі IBAN) отримувача допомоги – для зарахування матеріальної допомоги.</w:t>
      </w:r>
    </w:p>
    <w:p w14:paraId="01C4D9A9" w14:textId="77777777" w:rsidR="001C2C63" w:rsidRDefault="001C2C63" w:rsidP="001C2C63">
      <w:pPr>
        <w:spacing w:before="100" w:beforeAutospacing="1" w:after="100" w:afterAutospacing="1" w:line="240" w:lineRule="auto"/>
        <w:ind w:firstLine="708"/>
        <w:contextualSpacing/>
        <w:jc w:val="both"/>
        <w:rPr>
          <w:rFonts w:ascii="Times New Roman" w:hAnsi="Times New Roman" w:cs="Times New Roman"/>
          <w:color w:val="FF0000"/>
          <w:kern w:val="0"/>
          <w:sz w:val="28"/>
          <w:szCs w:val="28"/>
          <w14:ligatures w14:val="none"/>
        </w:rPr>
      </w:pPr>
      <w:r w:rsidRPr="001C2C63">
        <w:rPr>
          <w:rFonts w:ascii="Times New Roman" w:hAnsi="Times New Roman" w:cs="Times New Roman"/>
          <w:kern w:val="0"/>
          <w:sz w:val="28"/>
          <w:szCs w:val="28"/>
          <w14:ligatures w14:val="none"/>
        </w:rPr>
        <w:t>2.4. У разі виникнення непередбачених обставин, суперечностей та розбіжностей, що можуть вплинути на надання матеріальної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w:t>
      </w:r>
      <w:r w:rsidRPr="001C2C63">
        <w:rPr>
          <w:rFonts w:ascii="Times New Roman" w:hAnsi="Times New Roman" w:cs="Times New Roman"/>
          <w:color w:val="FF0000"/>
          <w:kern w:val="0"/>
          <w:sz w:val="28"/>
          <w:szCs w:val="28"/>
          <w14:ligatures w14:val="none"/>
        </w:rPr>
        <w:t xml:space="preserve"> </w:t>
      </w:r>
    </w:p>
    <w:p w14:paraId="04300E90" w14:textId="29356DDF"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2.5. Отримувач допомоги може надати додатково інші документи, які розкривають суть обставин, внаслідок яких він потребує надання матеріальної допомоги.</w:t>
      </w:r>
    </w:p>
    <w:p w14:paraId="42AB4D61"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2.6. Обставина, на яку в заяві отримувач допомоги посилається як на причину його звернення, без додання підтверджуючих документів, вважається невстановленою, внаслідок чого така обставина не враховується при вирішені питання про надання матеріальної допомоги.</w:t>
      </w:r>
    </w:p>
    <w:p w14:paraId="40C45C61"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2.7. У заяві про надання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матеріальної допомоги, відповідно до Закону України «Про захист персональних даних».</w:t>
      </w:r>
    </w:p>
    <w:p w14:paraId="4818BC6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2.8. Адміністратор </w:t>
      </w:r>
      <w:bookmarkStart w:id="6" w:name="_Hlk150692804"/>
      <w:r w:rsidRPr="001C2C63">
        <w:rPr>
          <w:rFonts w:ascii="Times New Roman" w:hAnsi="Times New Roman" w:cs="Times New Roman"/>
          <w:kern w:val="0"/>
          <w:sz w:val="28"/>
          <w:szCs w:val="28"/>
          <w14:ligatures w14:val="none"/>
        </w:rPr>
        <w:t>відділу ЦНАП</w:t>
      </w:r>
      <w:bookmarkEnd w:id="6"/>
      <w:r w:rsidRPr="001C2C63">
        <w:rPr>
          <w:rFonts w:ascii="Times New Roman" w:hAnsi="Times New Roman" w:cs="Times New Roman"/>
          <w:kern w:val="0"/>
          <w:sz w:val="28"/>
          <w:szCs w:val="28"/>
          <w14:ligatures w14:val="none"/>
        </w:rPr>
        <w:t xml:space="preserve">у, приймаючи від </w:t>
      </w:r>
      <w:bookmarkStart w:id="7" w:name="_Hlk172816959"/>
      <w:r w:rsidRPr="001C2C63">
        <w:rPr>
          <w:rFonts w:ascii="Times New Roman" w:hAnsi="Times New Roman" w:cs="Times New Roman"/>
          <w:kern w:val="0"/>
          <w:sz w:val="28"/>
          <w:szCs w:val="28"/>
          <w14:ligatures w14:val="none"/>
        </w:rPr>
        <w:t xml:space="preserve">отримувача допомоги </w:t>
      </w:r>
      <w:bookmarkEnd w:id="7"/>
      <w:r w:rsidRPr="001C2C63">
        <w:rPr>
          <w:rFonts w:ascii="Times New Roman" w:hAnsi="Times New Roman" w:cs="Times New Roman"/>
          <w:kern w:val="0"/>
          <w:sz w:val="28"/>
          <w:szCs w:val="28"/>
          <w14:ligatures w14:val="none"/>
        </w:rPr>
        <w:t xml:space="preserve">заяву про надання матеріальної допомоги, попередньо перевіряє її на предмет відповідності вимогам цього Порядку.  </w:t>
      </w:r>
    </w:p>
    <w:p w14:paraId="78014423"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1C2C63">
        <w:rPr>
          <w:rFonts w:ascii="Times New Roman" w:hAnsi="Times New Roman" w:cs="Times New Roman"/>
          <w:kern w:val="0"/>
          <w:sz w:val="28"/>
          <w:szCs w:val="28"/>
          <w14:ligatures w14:val="none"/>
        </w:rPr>
        <w:t xml:space="preserve">У разі встановлення невідповідності цьому Порядку заяви та доданих до неї документів, адміністратор відділу ЦНАП одразу інформує про це отримувача допомоги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 </w:t>
      </w:r>
    </w:p>
    <w:p w14:paraId="639FE8CD"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2.9. Всі письмові заяви отримувачів допомоги про надання матеріальної допомоги  реєструються  у відділі ЦНАП в день їх надходження у відповідному журналі реєстрації. </w:t>
      </w:r>
    </w:p>
    <w:p w14:paraId="08B2E481"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Адміністратор відділу ЦНАПу несе персональну відповідальність за своєчасність та повноту заповнення журналу реєстрації.</w:t>
      </w:r>
    </w:p>
    <w:p w14:paraId="51F4EF25"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2.10. Повторні заяви про надання матеріальної допомоги від одного і того ж отримувача допомоги, за яким протягом поточного року вже прийнято рішення,  виконавчим комітетом не розглядаються по суті та повертаються отримувачу допомоги.  </w:t>
      </w:r>
    </w:p>
    <w:p w14:paraId="3C8746D1" w14:textId="77777777" w:rsidR="001C2C63" w:rsidRPr="001C2C63" w:rsidRDefault="001C2C63" w:rsidP="001C2C63">
      <w:pPr>
        <w:spacing w:after="120" w:line="240" w:lineRule="auto"/>
        <w:ind w:firstLine="709"/>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lastRenderedPageBreak/>
        <w:t>2.11. За відсутності зауважень до заяви про надання матеріальної допомоги, а також доданих до неї документів, звернення отримувача допомоги після реєстрації передається на розгляд комісії.</w:t>
      </w:r>
    </w:p>
    <w:p w14:paraId="2CB49ABE" w14:textId="77777777" w:rsidR="001C2C63" w:rsidRPr="001C2C63" w:rsidRDefault="001C2C63" w:rsidP="001C2C63">
      <w:pPr>
        <w:widowControl w:val="0"/>
        <w:spacing w:before="120" w:after="120" w:line="240" w:lineRule="auto"/>
        <w:ind w:firstLine="709"/>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 Розгляд заяв та прийняття рішення про надання матеріальної допомоги</w:t>
      </w:r>
    </w:p>
    <w:p w14:paraId="27A12432"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3.1. Комісія на своїх засіданнях розглядає заяви отримувачів допомоги про надання матеріальної допомоги із доданими до них документами та надає рекомендаційні висновки. </w:t>
      </w:r>
    </w:p>
    <w:p w14:paraId="6BF65C5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Рекомендаційні висновки оформлюються у вигляді протоколу засідання комісії. </w:t>
      </w:r>
    </w:p>
    <w:p w14:paraId="65416F10"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3.2. За необхідності представниками комісії може здійснюватися огляд матеріально-побутових умов проживання отримувача допомоги в цілях, передбачених цим Порядком. За результатами огляду складається акт. </w:t>
      </w:r>
    </w:p>
    <w:p w14:paraId="1A4EA39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В акті зазначаються умови проживання, матеріальне становище, вид і розмір доходів та пільг, що надаються, наявність осіб, зобов’язаних за законом утримувати отримувача допомоги, наявність неповнолітніх дітей, дітей з інвалідністю, осіб похилого віку, осіб з  інвалідністю, які перебувають на утриманні отримувача допомоги, ступінь нужденності отримувача допомоги у наданні матеріальної допомоги.  </w:t>
      </w:r>
    </w:p>
    <w:p w14:paraId="55E6851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Отримувач допомоги, який не надав або обмежив доступ представників обстеження умов проживання, позбавляється права на отримання матеріальної допомоги.</w:t>
      </w:r>
    </w:p>
    <w:p w14:paraId="078D784A"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3.3. 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виконавчого комітету (за наявністю). </w:t>
      </w:r>
    </w:p>
    <w:p w14:paraId="594C5EB0"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У разі прийняття позитивного рішення про надання матеріальної допомоги вказується розмір матеріальної допомоги.</w:t>
      </w:r>
    </w:p>
    <w:p w14:paraId="61D95B6E"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3.4. Розмір матеріальної допомоги визначається комісією із урахуванням обставин, які виникли у отримувача допомоги.</w:t>
      </w:r>
    </w:p>
    <w:p w14:paraId="6A956E7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3.5. Після засідання комісії даний протокол засідання разом із доданими до нього документами передається на розгляд виконавчого комітету Хорольської міської ради.</w:t>
      </w:r>
    </w:p>
    <w:p w14:paraId="01BBAD77" w14:textId="77777777" w:rsidR="001C2C63" w:rsidRPr="001C2C63" w:rsidRDefault="001C2C63" w:rsidP="001C2C63">
      <w:pPr>
        <w:spacing w:before="100" w:beforeAutospacing="1" w:after="100" w:afterAutospacing="1" w:line="240" w:lineRule="auto"/>
        <w:ind w:firstLine="708"/>
        <w:contextualSpacing/>
        <w:jc w:val="both"/>
        <w:outlineLvl w:val="2"/>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3.6. Виконавчий комітет на своїх засіданнях приймає рішення щодо надання матеріальної допомоги враховуючи рекомендаційні висновки комісії.</w:t>
      </w:r>
    </w:p>
    <w:p w14:paraId="17FA66BB" w14:textId="77777777" w:rsidR="001C2C63" w:rsidRPr="001C2C63" w:rsidRDefault="001C2C63" w:rsidP="001C2C63">
      <w:pPr>
        <w:spacing w:after="120" w:line="240" w:lineRule="auto"/>
        <w:ind w:firstLine="709"/>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3.7. Адміністратори відділу ЦНАПу повідомляють отримувача допомоги про прийняте рішення з питань надання матеріальної допомоги.</w:t>
      </w:r>
    </w:p>
    <w:p w14:paraId="7C43C5C3" w14:textId="77777777" w:rsidR="001C2C63" w:rsidRPr="001C2C63" w:rsidRDefault="001C2C63" w:rsidP="001C2C63">
      <w:pPr>
        <w:spacing w:before="120" w:after="120" w:line="240" w:lineRule="auto"/>
        <w:jc w:val="center"/>
        <w:outlineLvl w:val="2"/>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4. Виплата матеріальної допомоги</w:t>
      </w:r>
    </w:p>
    <w:p w14:paraId="4F06B2AA"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4.1. Перерахування матеріальної допомоги здійснюється, згідно рішення виконавчого комітету відділом соціального захисту населення Хорольської міської ради Лубенського району Полтавської області відповідно до Порядку та чинного законодавства.</w:t>
      </w:r>
    </w:p>
    <w:p w14:paraId="4F010218"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4.2. Виплата матеріальної допомоги здійснюється у національній валюті шляхом перерахування коштів бюджету Хорольської громади у безготівковій формі із розрахункового рахунку відділу соціального захисту населення </w:t>
      </w:r>
      <w:r w:rsidRPr="001C2C63">
        <w:rPr>
          <w:rFonts w:ascii="Times New Roman" w:hAnsi="Times New Roman" w:cs="Times New Roman"/>
          <w:kern w:val="0"/>
          <w:sz w:val="28"/>
          <w:szCs w:val="28"/>
          <w14:ligatures w14:val="none"/>
        </w:rPr>
        <w:lastRenderedPageBreak/>
        <w:t xml:space="preserve">Хорольської міської ради Лубенського району Полтавської області на рахунок отримувача допомоги. </w:t>
      </w:r>
    </w:p>
    <w:p w14:paraId="74BA207E"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1C2C63">
        <w:rPr>
          <w:rFonts w:ascii="Times New Roman" w:hAnsi="Times New Roman" w:cs="Times New Roman"/>
          <w:kern w:val="0"/>
          <w:sz w:val="28"/>
          <w:szCs w:val="28"/>
          <w14:ligatures w14:val="none"/>
        </w:rPr>
        <w:t>4.3. Фінансова звітність з витрачання коштів на надання матеріальної допомоги, здійснюється в порядку, встановленому діючим законодавством України.</w:t>
      </w:r>
      <w:r w:rsidRPr="001C2C63">
        <w:rPr>
          <w:rFonts w:ascii="Times New Roman" w:hAnsi="Times New Roman" w:cs="Times New Roman"/>
          <w:kern w:val="0"/>
          <w:sz w:val="28"/>
          <w:szCs w:val="28"/>
          <w:u w:val="single"/>
          <w14:ligatures w14:val="none"/>
        </w:rPr>
        <w:t xml:space="preserve"> </w:t>
      </w:r>
    </w:p>
    <w:p w14:paraId="237D7072" w14:textId="77777777" w:rsidR="001C2C63" w:rsidRPr="001C2C63" w:rsidRDefault="001C2C63" w:rsidP="001C2C63">
      <w:pPr>
        <w:spacing w:before="120" w:after="120" w:line="240" w:lineRule="auto"/>
        <w:ind w:firstLine="709"/>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5. Прикінцеві положення </w:t>
      </w:r>
    </w:p>
    <w:p w14:paraId="1E4F83D5" w14:textId="77777777" w:rsidR="001C2C63" w:rsidRPr="001C2C63" w:rsidRDefault="001C2C63" w:rsidP="001C2C6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1C2C63">
        <w:rPr>
          <w:rFonts w:ascii="Times New Roman" w:hAnsi="Times New Roman" w:cs="Times New Roman"/>
          <w:kern w:val="0"/>
          <w:sz w:val="28"/>
          <w:szCs w:val="28"/>
          <w14:ligatures w14:val="none"/>
        </w:rPr>
        <w:t xml:space="preserve">5.1. Порядок надання матеріальної допомоги громадянам, які опинилися у складних життєвих обставинах і проживають на території Хорольської міської територіальної громади чинний на час дії </w:t>
      </w:r>
      <w:r w:rsidRPr="001C2C63">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2028-2030 роки. </w:t>
      </w:r>
    </w:p>
    <w:p w14:paraId="6B81419E" w14:textId="77777777" w:rsidR="001C2C63" w:rsidRPr="001C2C63" w:rsidRDefault="001C2C63" w:rsidP="001C2C6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1C2C63">
        <w:rPr>
          <w:rFonts w:ascii="Times New Roman" w:eastAsia="Times New Roman" w:hAnsi="Times New Roman" w:cs="Times New Roman"/>
          <w:kern w:val="0"/>
          <w:sz w:val="28"/>
          <w:szCs w:val="28"/>
          <w:lang w:eastAsia="ru-RU"/>
          <w14:ligatures w14:val="none"/>
        </w:rPr>
        <w:t xml:space="preserve">Якщо Програма передбачається на додатковий період, термін дії Порядку продовжується автоматично. </w:t>
      </w:r>
    </w:p>
    <w:p w14:paraId="399E75BC" w14:textId="77777777" w:rsidR="001C2C63" w:rsidRPr="001C2C63" w:rsidRDefault="001C2C63" w:rsidP="001C2C63">
      <w:pPr>
        <w:shd w:val="clear" w:color="auto" w:fill="FFFFFF"/>
        <w:tabs>
          <w:tab w:val="left" w:pos="7088"/>
        </w:tabs>
        <w:spacing w:after="0" w:line="240" w:lineRule="auto"/>
        <w:rPr>
          <w:rFonts w:ascii="Times New Roman" w:hAnsi="Times New Roman" w:cs="Times New Roman"/>
          <w:color w:val="000000"/>
          <w:kern w:val="0"/>
          <w:sz w:val="28"/>
          <w:szCs w:val="28"/>
          <w14:ligatures w14:val="none"/>
        </w:rPr>
      </w:pPr>
    </w:p>
    <w:p w14:paraId="0F177096" w14:textId="77777777" w:rsidR="001C2C63" w:rsidRPr="001C2C63" w:rsidRDefault="001C2C63" w:rsidP="001C2C63">
      <w:pPr>
        <w:shd w:val="clear" w:color="auto" w:fill="FFFFFF"/>
        <w:tabs>
          <w:tab w:val="left" w:pos="7088"/>
        </w:tabs>
        <w:spacing w:after="0" w:line="240" w:lineRule="auto"/>
        <w:rPr>
          <w:rFonts w:ascii="Times New Roman" w:hAnsi="Times New Roman" w:cs="Times New Roman"/>
          <w:color w:val="000000"/>
          <w:kern w:val="0"/>
          <w:sz w:val="28"/>
          <w:szCs w:val="28"/>
          <w14:ligatures w14:val="none"/>
        </w:rPr>
      </w:pPr>
    </w:p>
    <w:p w14:paraId="1146E251" w14:textId="6012E006" w:rsidR="001C2C63" w:rsidRPr="001C2C63" w:rsidRDefault="001C2C63" w:rsidP="001C2C63">
      <w:pPr>
        <w:shd w:val="clear" w:color="auto" w:fill="FFFFFF"/>
        <w:tabs>
          <w:tab w:val="left" w:pos="7088"/>
        </w:tabs>
        <w:spacing w:after="0" w:line="240" w:lineRule="auto"/>
        <w:rPr>
          <w:rFonts w:ascii="Times New Roman" w:hAnsi="Times New Roman" w:cs="Times New Roman"/>
          <w:color w:val="000000"/>
          <w:kern w:val="0"/>
          <w:sz w:val="28"/>
          <w:szCs w:val="28"/>
          <w14:ligatures w14:val="none"/>
        </w:rPr>
      </w:pPr>
      <w:r w:rsidRPr="001C2C63">
        <w:rPr>
          <w:rFonts w:ascii="Times New Roman" w:hAnsi="Times New Roman" w:cs="Times New Roman"/>
          <w:color w:val="000000"/>
          <w:kern w:val="0"/>
          <w:sz w:val="28"/>
          <w:szCs w:val="28"/>
          <w14:ligatures w14:val="none"/>
        </w:rPr>
        <w:t>Секретар міської ради</w:t>
      </w:r>
      <w:r>
        <w:rPr>
          <w:rFonts w:ascii="Times New Roman" w:hAnsi="Times New Roman" w:cs="Times New Roman"/>
          <w:color w:val="000000"/>
          <w:kern w:val="0"/>
          <w:sz w:val="28"/>
          <w:szCs w:val="28"/>
          <w14:ligatures w14:val="none"/>
        </w:rPr>
        <w:tab/>
      </w:r>
      <w:r w:rsidRPr="001C2C63">
        <w:rPr>
          <w:rFonts w:ascii="Times New Roman" w:hAnsi="Times New Roman" w:cs="Times New Roman"/>
          <w:color w:val="000000"/>
          <w:kern w:val="0"/>
          <w:sz w:val="28"/>
          <w:szCs w:val="28"/>
          <w14:ligatures w14:val="none"/>
        </w:rPr>
        <w:t>Юлія БОЙКО</w:t>
      </w:r>
    </w:p>
    <w:sectPr w:rsidR="001C2C63" w:rsidRPr="001C2C63" w:rsidSect="00CA2890">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9D56B" w14:textId="77777777" w:rsidR="00990C06" w:rsidRDefault="00990C06" w:rsidP="00C65080">
      <w:r>
        <w:separator/>
      </w:r>
    </w:p>
  </w:endnote>
  <w:endnote w:type="continuationSeparator" w:id="0">
    <w:p w14:paraId="44BB4347" w14:textId="77777777" w:rsidR="00990C06" w:rsidRDefault="00990C06"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37479" w14:textId="77777777" w:rsidR="00CA2890" w:rsidRDefault="00CA289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C6474" w14:textId="77777777" w:rsidR="00CA2890" w:rsidRDefault="00CA289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3E92F" w14:textId="77777777" w:rsidR="00CA2890" w:rsidRDefault="00CA28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C43D7" w14:textId="77777777" w:rsidR="00990C06" w:rsidRDefault="00990C06" w:rsidP="00C65080">
      <w:r>
        <w:separator/>
      </w:r>
    </w:p>
  </w:footnote>
  <w:footnote w:type="continuationSeparator" w:id="0">
    <w:p w14:paraId="7CA32719" w14:textId="77777777" w:rsidR="00990C06" w:rsidRDefault="00990C06"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D1C39" w14:textId="77777777" w:rsidR="00CA2890" w:rsidRDefault="00CA28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13ED" w14:textId="7D3DFD68" w:rsidR="001C2C63" w:rsidRPr="00CA2890" w:rsidRDefault="00CA2890" w:rsidP="00CA2890">
    <w:pPr>
      <w:pStyle w:val="a3"/>
      <w:tabs>
        <w:tab w:val="clear" w:pos="4677"/>
        <w:tab w:val="clear" w:pos="9355"/>
        <w:tab w:val="center" w:pos="4819"/>
        <w:tab w:val="right" w:pos="9638"/>
      </w:tabs>
      <w:jc w:val="righ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 xml:space="preserve"> PAGE  \* MERGEFORMAT </w:instrText>
    </w:r>
    <w:r>
      <w:rPr>
        <w:rFonts w:ascii="Times New Roman" w:hAnsi="Times New Roman" w:cs="Times New Roman"/>
        <w:color w:val="000000"/>
        <w:sz w:val="24"/>
        <w:szCs w:val="24"/>
      </w:rPr>
      <w:fldChar w:fldCharType="separate"/>
    </w:r>
    <w:r>
      <w:rPr>
        <w:rFonts w:ascii="Times New Roman" w:hAnsi="Times New Roman" w:cs="Times New Roman"/>
        <w:noProof/>
        <w:color w:val="000000"/>
        <w:sz w:val="24"/>
        <w:szCs w:val="24"/>
      </w:rPr>
      <w:t>2</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Продовження додатку</w:t>
    </w:r>
    <w:r w:rsidR="00AB5AE2">
      <w:rPr>
        <w:rFonts w:ascii="Times New Roman" w:hAnsi="Times New Roman" w:cs="Times New Roman"/>
        <w:color w:val="000000"/>
        <w:sz w:val="24"/>
        <w:szCs w:val="24"/>
      </w:rPr>
      <w:t xml:space="preserve">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EDE3D" w14:textId="77777777" w:rsidR="00CA2890" w:rsidRDefault="00CA28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0F3467"/>
    <w:multiLevelType w:val="hybridMultilevel"/>
    <w:tmpl w:val="0EEE1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C63"/>
    <w:rsid w:val="0002444B"/>
    <w:rsid w:val="001C2C63"/>
    <w:rsid w:val="00920E78"/>
    <w:rsid w:val="00990C06"/>
    <w:rsid w:val="00AB5AE2"/>
    <w:rsid w:val="00BF67F6"/>
    <w:rsid w:val="00C65080"/>
    <w:rsid w:val="00CA2890"/>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40442"/>
  <w15:chartTrackingRefBased/>
  <w15:docId w15:val="{845C96EA-B1CD-46C7-90AE-DA9E50E57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C63"/>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8779</Words>
  <Characters>5005</Characters>
  <Application>Microsoft Office Word</Application>
  <DocSecurity>0</DocSecurity>
  <Lines>41</Lines>
  <Paragraphs>27</Paragraphs>
  <ScaleCrop>false</ScaleCrop>
  <Company/>
  <LinksUpToDate>false</LinksUpToDate>
  <CharactersWithSpaces>13757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2025-11-25T14:36:00Z</dcterms:created>
  <dcterms:modified xsi:type="dcterms:W3CDTF">2025-12-01T15:14:00Z</dcterms:modified>
</cp:coreProperties>
</file>